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0A" w:rsidRDefault="00C5390A"/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1C0C7A" w:rsidRPr="0093589E" w:rsidTr="0093589E">
        <w:trPr>
          <w:trHeight w:val="443"/>
        </w:trPr>
        <w:tc>
          <w:tcPr>
            <w:tcW w:w="10920" w:type="dxa"/>
            <w:gridSpan w:val="2"/>
            <w:shd w:val="clear" w:color="auto" w:fill="auto"/>
            <w:vAlign w:val="center"/>
          </w:tcPr>
          <w:p w:rsidR="001C0C7A" w:rsidRPr="0093589E" w:rsidRDefault="001C0C7A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</w:t>
            </w:r>
            <w:r w:rsidR="00841AB3" w:rsidRPr="0093589E">
              <w:rPr>
                <w:b/>
                <w:sz w:val="28"/>
                <w:szCs w:val="28"/>
              </w:rPr>
              <w:t xml:space="preserve">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="006B1718" w:rsidRPr="0093589E">
              <w:rPr>
                <w:b/>
                <w:sz w:val="28"/>
                <w:szCs w:val="28"/>
              </w:rPr>
              <w:t>СГМУ</w:t>
            </w:r>
          </w:p>
          <w:p w:rsidR="001C0C7A" w:rsidRPr="0093589E" w:rsidRDefault="001C0C7A" w:rsidP="003943EE">
            <w:pPr>
              <w:rPr>
                <w:b/>
                <w:sz w:val="28"/>
                <w:szCs w:val="28"/>
              </w:rPr>
            </w:pPr>
          </w:p>
        </w:tc>
      </w:tr>
      <w:tr w:rsidR="001C0C7A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1C0C7A" w:rsidRPr="0093589E" w:rsidRDefault="001C0C7A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</w:t>
            </w:r>
          </w:p>
          <w:p w:rsidR="001C0C7A" w:rsidRPr="0093589E" w:rsidRDefault="001C0C7A" w:rsidP="003943EE">
            <w:pPr>
              <w:rPr>
                <w:b/>
                <w:sz w:val="28"/>
                <w:szCs w:val="28"/>
              </w:rPr>
            </w:pPr>
          </w:p>
        </w:tc>
      </w:tr>
      <w:tr w:rsidR="001C0C7A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1C0C7A" w:rsidRPr="00A72360" w:rsidRDefault="00841AB3" w:rsidP="0093589E">
            <w:pPr>
              <w:pStyle w:val="Style3"/>
              <w:widowControl/>
              <w:numPr>
                <w:ilvl w:val="0"/>
                <w:numId w:val="1"/>
              </w:numPr>
              <w:tabs>
                <w:tab w:val="clear" w:pos="1116"/>
                <w:tab w:val="num" w:pos="0"/>
                <w:tab w:val="left" w:pos="350"/>
                <w:tab w:val="left" w:pos="1200"/>
              </w:tabs>
              <w:spacing w:line="360" w:lineRule="auto"/>
              <w:ind w:left="0" w:firstLine="732"/>
            </w:pPr>
            <w:r w:rsidRPr="00064BF7">
              <w:rPr>
                <w:rStyle w:val="FontStyle12"/>
              </w:rPr>
              <w:t>Понятие о жизнедеятельности человека, видах опасностей и их эволюции</w:t>
            </w:r>
            <w:r w:rsidR="001C0C7A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C22FD1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C22FD1" w:rsidRPr="00064BF7" w:rsidRDefault="00D040ED" w:rsidP="0093589E">
            <w:pPr>
              <w:pStyle w:val="Style3"/>
              <w:widowControl/>
              <w:numPr>
                <w:ilvl w:val="0"/>
                <w:numId w:val="1"/>
              </w:numPr>
              <w:tabs>
                <w:tab w:val="clear" w:pos="1116"/>
                <w:tab w:val="num" w:pos="0"/>
                <w:tab w:val="left" w:pos="350"/>
                <w:tab w:val="left" w:pos="1200"/>
              </w:tabs>
              <w:spacing w:line="360" w:lineRule="auto"/>
              <w:ind w:left="0" w:firstLine="732"/>
              <w:rPr>
                <w:rStyle w:val="FontStyle12"/>
              </w:rPr>
            </w:pPr>
            <w:r>
              <w:rPr>
                <w:sz w:val="28"/>
                <w:szCs w:val="28"/>
              </w:rPr>
              <w:t>Социальные аспекты химических катастроф.</w:t>
            </w:r>
          </w:p>
        </w:tc>
      </w:tr>
      <w:tr w:rsidR="00FF3BAE" w:rsidRPr="0093589E" w:rsidTr="0093589E">
        <w:tc>
          <w:tcPr>
            <w:tcW w:w="5061" w:type="dxa"/>
            <w:shd w:val="clear" w:color="auto" w:fill="auto"/>
            <w:vAlign w:val="center"/>
          </w:tcPr>
          <w:p w:rsidR="00FF3BAE" w:rsidRPr="0093589E" w:rsidRDefault="00FF3BAE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FF3BAE" w:rsidRPr="0093589E" w:rsidRDefault="00FF3BAE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1C0C7A" w:rsidRPr="0093589E" w:rsidTr="0093589E">
        <w:tc>
          <w:tcPr>
            <w:tcW w:w="5061" w:type="dxa"/>
            <w:shd w:val="clear" w:color="auto" w:fill="auto"/>
            <w:vAlign w:val="center"/>
          </w:tcPr>
          <w:p w:rsidR="001C0C7A" w:rsidRPr="0093589E" w:rsidRDefault="001C0C7A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1C0C7A" w:rsidRPr="0093589E" w:rsidRDefault="001C0C7A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1C0C7A" w:rsidRPr="0093589E" w:rsidRDefault="001C0C7A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1C0C7A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C7A" w:rsidRDefault="001C0C7A" w:rsidP="0093589E">
            <w:pPr>
              <w:jc w:val="both"/>
              <w:rPr>
                <w:sz w:val="28"/>
                <w:szCs w:val="28"/>
              </w:rPr>
            </w:pPr>
          </w:p>
          <w:p w:rsidR="007B49B5" w:rsidRPr="0093589E" w:rsidRDefault="007B49B5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C7A" w:rsidRPr="0093589E" w:rsidRDefault="001C0C7A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3943EE" w:rsidRDefault="003943EE" w:rsidP="003943EE">
      <w:pPr>
        <w:jc w:val="center"/>
        <w:rPr>
          <w:sz w:val="28"/>
          <w:szCs w:val="28"/>
        </w:rPr>
      </w:pPr>
    </w:p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Default="002F03C1" w:rsidP="002F03C1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2F03C1" w:rsidRPr="0093589E" w:rsidRDefault="002F03C1" w:rsidP="002F03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2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D040ED" w:rsidP="0093589E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50"/>
                <w:tab w:val="left" w:pos="1200"/>
              </w:tabs>
              <w:spacing w:line="360" w:lineRule="auto"/>
              <w:jc w:val="left"/>
            </w:pPr>
            <w:r w:rsidRPr="00E21E27">
              <w:rPr>
                <w:sz w:val="28"/>
                <w:szCs w:val="28"/>
              </w:rPr>
              <w:t>Виды опасностей среды обитания человека и их характеристика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B94FC9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B94FC9" w:rsidRPr="00E21E27" w:rsidRDefault="00B94FC9" w:rsidP="0093589E">
            <w:pPr>
              <w:pStyle w:val="Style3"/>
              <w:widowControl/>
              <w:numPr>
                <w:ilvl w:val="0"/>
                <w:numId w:val="2"/>
              </w:numPr>
              <w:tabs>
                <w:tab w:val="left" w:pos="350"/>
                <w:tab w:val="left" w:pos="1200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Медико-социальные аспекты актов терроризма.</w:t>
            </w:r>
          </w:p>
        </w:tc>
      </w:tr>
      <w:tr w:rsidR="008641AC" w:rsidRPr="0093589E" w:rsidTr="0093589E">
        <w:tc>
          <w:tcPr>
            <w:tcW w:w="5061" w:type="dxa"/>
            <w:shd w:val="clear" w:color="auto" w:fill="auto"/>
            <w:vAlign w:val="center"/>
          </w:tcPr>
          <w:p w:rsidR="008641AC" w:rsidRPr="0093589E" w:rsidRDefault="008641AC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8641AC" w:rsidRPr="0093589E" w:rsidRDefault="008641AC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/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3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B94FC9" w:rsidP="0093589E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350"/>
                <w:tab w:val="left" w:pos="1200"/>
              </w:tabs>
              <w:spacing w:line="360" w:lineRule="auto"/>
            </w:pPr>
            <w:r>
              <w:rPr>
                <w:sz w:val="28"/>
                <w:szCs w:val="28"/>
              </w:rPr>
              <w:t>Сущность</w:t>
            </w:r>
            <w:r w:rsidRPr="00E21E27">
              <w:rPr>
                <w:sz w:val="28"/>
                <w:szCs w:val="28"/>
              </w:rPr>
              <w:t xml:space="preserve"> безопасности жизнедеятельности и е</w:t>
            </w:r>
            <w:r>
              <w:rPr>
                <w:sz w:val="28"/>
                <w:szCs w:val="28"/>
              </w:rPr>
              <w:t>ё</w:t>
            </w:r>
            <w:r w:rsidRPr="00E21E27">
              <w:rPr>
                <w:sz w:val="28"/>
                <w:szCs w:val="28"/>
              </w:rPr>
              <w:t xml:space="preserve"> нормативное регулирование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B94FC9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B94FC9" w:rsidRDefault="00B94FC9" w:rsidP="0093589E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350"/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обработка, как система предотвращения и смягчения поражений токсическими веществами у населения, ее виды, средства и организация проведения.</w:t>
            </w:r>
          </w:p>
        </w:tc>
      </w:tr>
      <w:tr w:rsidR="008641AC" w:rsidRPr="0093589E" w:rsidTr="0093589E">
        <w:tc>
          <w:tcPr>
            <w:tcW w:w="5061" w:type="dxa"/>
            <w:shd w:val="clear" w:color="auto" w:fill="auto"/>
            <w:vAlign w:val="center"/>
          </w:tcPr>
          <w:p w:rsidR="008641AC" w:rsidRPr="0093589E" w:rsidRDefault="008641AC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8641AC" w:rsidRPr="0093589E" w:rsidRDefault="008641AC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>
      <w:pPr>
        <w:jc w:val="center"/>
        <w:rPr>
          <w:sz w:val="28"/>
          <w:szCs w:val="28"/>
        </w:rPr>
      </w:pPr>
    </w:p>
    <w:p w:rsidR="005504BA" w:rsidRDefault="005504BA" w:rsidP="006B1718">
      <w:pPr>
        <w:jc w:val="center"/>
        <w:rPr>
          <w:sz w:val="28"/>
          <w:szCs w:val="28"/>
        </w:rPr>
      </w:pPr>
    </w:p>
    <w:p w:rsidR="005504BA" w:rsidRDefault="005504BA" w:rsidP="006B1718">
      <w:pPr>
        <w:jc w:val="center"/>
        <w:rPr>
          <w:sz w:val="28"/>
          <w:szCs w:val="28"/>
        </w:rPr>
      </w:pPr>
    </w:p>
    <w:p w:rsidR="005504BA" w:rsidRDefault="005504BA" w:rsidP="006B1718">
      <w:pPr>
        <w:jc w:val="center"/>
        <w:rPr>
          <w:sz w:val="28"/>
          <w:szCs w:val="28"/>
        </w:rPr>
      </w:pPr>
    </w:p>
    <w:p w:rsidR="005504BA" w:rsidRDefault="005504BA" w:rsidP="006B1718">
      <w:pPr>
        <w:jc w:val="center"/>
        <w:rPr>
          <w:sz w:val="28"/>
          <w:szCs w:val="28"/>
        </w:rPr>
      </w:pPr>
    </w:p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lastRenderedPageBreak/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4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B94FC9" w:rsidP="0093589E">
            <w:pPr>
              <w:pStyle w:val="Style3"/>
              <w:widowControl/>
              <w:numPr>
                <w:ilvl w:val="0"/>
                <w:numId w:val="4"/>
              </w:numPr>
              <w:tabs>
                <w:tab w:val="clear" w:pos="1116"/>
                <w:tab w:val="left" w:pos="350"/>
                <w:tab w:val="left" w:pos="732"/>
                <w:tab w:val="left" w:pos="1692"/>
              </w:tabs>
              <w:spacing w:line="360" w:lineRule="auto"/>
              <w:ind w:left="732" w:firstLine="600"/>
            </w:pPr>
            <w:r w:rsidRPr="00E21E27">
              <w:rPr>
                <w:sz w:val="28"/>
                <w:szCs w:val="28"/>
              </w:rPr>
              <w:t>Пути формирования культуры безопасности у людей, как основа безопасности их жизнедеятельности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B94FC9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B94FC9" w:rsidRPr="00E21E27" w:rsidRDefault="00B94FC9" w:rsidP="0093589E">
            <w:pPr>
              <w:pStyle w:val="Style3"/>
              <w:widowControl/>
              <w:numPr>
                <w:ilvl w:val="0"/>
                <w:numId w:val="4"/>
              </w:numPr>
              <w:tabs>
                <w:tab w:val="clear" w:pos="1116"/>
                <w:tab w:val="left" w:pos="350"/>
                <w:tab w:val="left" w:pos="732"/>
                <w:tab w:val="left" w:pos="1692"/>
              </w:tabs>
              <w:spacing w:line="360" w:lineRule="auto"/>
              <w:ind w:left="732" w:firstLine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индикации токсических веществ, ее методы и средства.</w:t>
            </w:r>
          </w:p>
        </w:tc>
      </w:tr>
      <w:tr w:rsidR="008641AC" w:rsidRPr="0093589E" w:rsidTr="0093589E">
        <w:tc>
          <w:tcPr>
            <w:tcW w:w="5061" w:type="dxa"/>
            <w:shd w:val="clear" w:color="auto" w:fill="auto"/>
            <w:vAlign w:val="center"/>
          </w:tcPr>
          <w:p w:rsidR="008641AC" w:rsidRPr="0093589E" w:rsidRDefault="008641AC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8641AC" w:rsidRPr="0093589E" w:rsidRDefault="008641AC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  <w:p w:rsidR="00B067B2" w:rsidRPr="0093589E" w:rsidRDefault="00B067B2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5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B94FC9" w:rsidP="0093589E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350"/>
                <w:tab w:val="left" w:pos="1200"/>
              </w:tabs>
              <w:spacing w:line="360" w:lineRule="auto"/>
              <w:jc w:val="left"/>
            </w:pPr>
            <w:r>
              <w:rPr>
                <w:sz w:val="28"/>
                <w:szCs w:val="28"/>
              </w:rPr>
              <w:t>Понятие о национальной безопасности, характеристика  внешних угроз, их социальное значение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B94FC9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B94FC9" w:rsidRDefault="00E02542" w:rsidP="0093589E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350"/>
                <w:tab w:val="left" w:pos="1200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обработка населения, её виды и порядок проведения</w:t>
            </w:r>
            <w:r w:rsidR="00984515">
              <w:rPr>
                <w:sz w:val="28"/>
                <w:szCs w:val="28"/>
              </w:rPr>
              <w:t>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>
      <w:pPr>
        <w:jc w:val="center"/>
        <w:rPr>
          <w:sz w:val="28"/>
          <w:szCs w:val="28"/>
        </w:rPr>
      </w:pPr>
    </w:p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6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984515" w:rsidP="0093589E">
            <w:pPr>
              <w:pStyle w:val="Style3"/>
              <w:widowControl/>
              <w:numPr>
                <w:ilvl w:val="0"/>
                <w:numId w:val="6"/>
              </w:numPr>
              <w:tabs>
                <w:tab w:val="clear" w:pos="1116"/>
                <w:tab w:val="left" w:pos="350"/>
                <w:tab w:val="left" w:pos="732"/>
                <w:tab w:val="left" w:pos="1692"/>
              </w:tabs>
              <w:spacing w:line="360" w:lineRule="auto"/>
              <w:ind w:left="732" w:firstLine="600"/>
            </w:pPr>
            <w:r>
              <w:rPr>
                <w:sz w:val="28"/>
                <w:szCs w:val="28"/>
              </w:rPr>
              <w:t>Понятие о национальной безопасности, характеристика  внутренних угроз, их социальное значение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984515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984515" w:rsidRDefault="003F103D" w:rsidP="0093589E">
            <w:pPr>
              <w:pStyle w:val="Style3"/>
              <w:widowControl/>
              <w:numPr>
                <w:ilvl w:val="0"/>
                <w:numId w:val="6"/>
              </w:numPr>
              <w:tabs>
                <w:tab w:val="clear" w:pos="1116"/>
                <w:tab w:val="left" w:pos="350"/>
                <w:tab w:val="left" w:pos="732"/>
                <w:tab w:val="left" w:pos="1692"/>
              </w:tabs>
              <w:spacing w:line="360" w:lineRule="auto"/>
              <w:ind w:left="732" w:firstLine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коллективных средств защиты населения, их санитарно-гигиеническая оценка.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/>
    <w:p w:rsidR="005504BA" w:rsidRDefault="005504BA" w:rsidP="006B1718"/>
    <w:p w:rsidR="005504BA" w:rsidRDefault="005504BA" w:rsidP="006B1718"/>
    <w:p w:rsidR="005504BA" w:rsidRDefault="005504BA" w:rsidP="006B1718"/>
    <w:p w:rsidR="005504BA" w:rsidRDefault="005504BA" w:rsidP="006B1718"/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lastRenderedPageBreak/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7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BB49CF" w:rsidP="0093589E">
            <w:pPr>
              <w:pStyle w:val="Style3"/>
              <w:widowControl/>
              <w:numPr>
                <w:ilvl w:val="0"/>
                <w:numId w:val="7"/>
              </w:numPr>
              <w:tabs>
                <w:tab w:val="clear" w:pos="1116"/>
                <w:tab w:val="left" w:pos="350"/>
                <w:tab w:val="left" w:pos="732"/>
              </w:tabs>
              <w:spacing w:line="360" w:lineRule="auto"/>
              <w:ind w:left="732" w:firstLine="456"/>
            </w:pPr>
            <w:r w:rsidRPr="0093589E">
              <w:rPr>
                <w:sz w:val="28"/>
                <w:szCs w:val="28"/>
              </w:rPr>
              <w:t xml:space="preserve"> </w:t>
            </w:r>
            <w:r w:rsidR="003F103D">
              <w:rPr>
                <w:sz w:val="28"/>
                <w:szCs w:val="28"/>
              </w:rPr>
              <w:t>Характеристика и формы проявления угроз здоровью и жизни людей на объектах социальной сферы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3F103D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3F103D" w:rsidRPr="0093589E" w:rsidRDefault="003F103D" w:rsidP="0093589E">
            <w:pPr>
              <w:pStyle w:val="Style3"/>
              <w:widowControl/>
              <w:numPr>
                <w:ilvl w:val="0"/>
                <w:numId w:val="7"/>
              </w:numPr>
              <w:tabs>
                <w:tab w:val="clear" w:pos="1116"/>
                <w:tab w:val="left" w:pos="350"/>
                <w:tab w:val="left" w:pos="732"/>
              </w:tabs>
              <w:spacing w:line="360" w:lineRule="auto"/>
              <w:ind w:left="732" w:firstLine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землетрясениях и их социальная оценка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</w:p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8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E02542" w:rsidP="0093589E">
            <w:pPr>
              <w:pStyle w:val="Style3"/>
              <w:widowControl/>
              <w:numPr>
                <w:ilvl w:val="0"/>
                <w:numId w:val="8"/>
              </w:numPr>
              <w:tabs>
                <w:tab w:val="clear" w:pos="1116"/>
                <w:tab w:val="left" w:pos="350"/>
                <w:tab w:val="left" w:pos="852"/>
              </w:tabs>
              <w:spacing w:line="360" w:lineRule="auto"/>
              <w:ind w:left="732" w:firstLine="336"/>
            </w:pPr>
            <w:r>
              <w:rPr>
                <w:sz w:val="28"/>
                <w:szCs w:val="28"/>
              </w:rPr>
              <w:t>Понятие о чрезвычайных ситуациях (ЧС), их классификация и поражающие факторы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E02542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E02542" w:rsidRDefault="00351558" w:rsidP="0093589E">
            <w:pPr>
              <w:pStyle w:val="Style3"/>
              <w:widowControl/>
              <w:numPr>
                <w:ilvl w:val="0"/>
                <w:numId w:val="8"/>
              </w:numPr>
              <w:tabs>
                <w:tab w:val="clear" w:pos="1116"/>
                <w:tab w:val="left" w:pos="350"/>
                <w:tab w:val="left" w:pos="852"/>
              </w:tabs>
              <w:spacing w:line="360" w:lineRule="auto"/>
              <w:ind w:left="732" w:firstLine="336"/>
              <w:rPr>
                <w:rStyle w:val="FontStyle12"/>
              </w:rPr>
            </w:pPr>
            <w:r w:rsidRPr="00351558">
              <w:rPr>
                <w:rStyle w:val="FontStyle12"/>
              </w:rPr>
              <w:t xml:space="preserve">Виды оперативных служб территорий, их цели, задачи и порядок работы по подготовке к </w:t>
            </w:r>
            <w:r w:rsidR="007B49B5">
              <w:rPr>
                <w:rStyle w:val="FontStyle12"/>
              </w:rPr>
              <w:t xml:space="preserve">действию и </w:t>
            </w:r>
            <w:r w:rsidRPr="00351558">
              <w:rPr>
                <w:rStyle w:val="FontStyle12"/>
              </w:rPr>
              <w:t>взаимодействию в ЧС и в ходе ликвидации их последствий</w:t>
            </w:r>
            <w:r>
              <w:rPr>
                <w:rStyle w:val="FontStyle12"/>
              </w:rPr>
              <w:t>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B067B2">
            <w:pPr>
              <w:rPr>
                <w:sz w:val="28"/>
                <w:szCs w:val="28"/>
              </w:rPr>
            </w:pPr>
          </w:p>
        </w:tc>
      </w:tr>
    </w:tbl>
    <w:p w:rsidR="006B1718" w:rsidRDefault="006B1718" w:rsidP="006B1718"/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9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BB49CF" w:rsidP="0093589E">
            <w:pPr>
              <w:pStyle w:val="Style3"/>
              <w:widowControl/>
              <w:numPr>
                <w:ilvl w:val="0"/>
                <w:numId w:val="9"/>
              </w:numPr>
              <w:tabs>
                <w:tab w:val="clear" w:pos="1116"/>
                <w:tab w:val="left" w:pos="350"/>
                <w:tab w:val="left" w:pos="732"/>
              </w:tabs>
              <w:spacing w:line="360" w:lineRule="auto"/>
              <w:ind w:left="732" w:firstLine="480"/>
            </w:pPr>
            <w:r w:rsidRPr="0093589E">
              <w:rPr>
                <w:sz w:val="28"/>
                <w:szCs w:val="28"/>
              </w:rPr>
              <w:t xml:space="preserve"> </w:t>
            </w:r>
            <w:r w:rsidR="00351558">
              <w:rPr>
                <w:sz w:val="28"/>
                <w:szCs w:val="28"/>
              </w:rPr>
              <w:t>Структура повреждений у людей в ЧС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35155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351558" w:rsidRPr="00351558" w:rsidRDefault="00351558" w:rsidP="00351558">
            <w:pPr>
              <w:numPr>
                <w:ilvl w:val="0"/>
                <w:numId w:val="9"/>
              </w:numPr>
              <w:tabs>
                <w:tab w:val="clear" w:pos="1116"/>
                <w:tab w:val="num" w:pos="1572"/>
              </w:tabs>
              <w:ind w:left="732" w:firstLine="480"/>
              <w:jc w:val="both"/>
              <w:rPr>
                <w:sz w:val="28"/>
                <w:szCs w:val="28"/>
              </w:rPr>
            </w:pPr>
            <w:r w:rsidRPr="00351558">
              <w:rPr>
                <w:sz w:val="28"/>
                <w:szCs w:val="28"/>
              </w:rPr>
              <w:t>Всероссийская служба медицины катастроф (ВСМК): предназначение, задачи, структура. Роль социальных работников при массовом появлении пострадавших в ЧС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>
      <w:pPr>
        <w:jc w:val="center"/>
        <w:rPr>
          <w:sz w:val="28"/>
          <w:szCs w:val="28"/>
        </w:rPr>
      </w:pPr>
    </w:p>
    <w:p w:rsidR="005504BA" w:rsidRDefault="005504BA" w:rsidP="006B1718">
      <w:pPr>
        <w:jc w:val="center"/>
        <w:rPr>
          <w:sz w:val="28"/>
          <w:szCs w:val="28"/>
        </w:rPr>
      </w:pPr>
    </w:p>
    <w:p w:rsidR="005504BA" w:rsidRDefault="005504BA" w:rsidP="006B1718">
      <w:pPr>
        <w:jc w:val="center"/>
        <w:rPr>
          <w:sz w:val="28"/>
          <w:szCs w:val="28"/>
        </w:rPr>
      </w:pPr>
    </w:p>
    <w:p w:rsidR="005504BA" w:rsidRDefault="005504BA" w:rsidP="006B1718">
      <w:pPr>
        <w:jc w:val="center"/>
        <w:rPr>
          <w:sz w:val="28"/>
          <w:szCs w:val="28"/>
        </w:rPr>
      </w:pPr>
    </w:p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lastRenderedPageBreak/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10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351558" w:rsidP="0093589E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350"/>
                <w:tab w:val="left" w:pos="1200"/>
              </w:tabs>
              <w:spacing w:line="360" w:lineRule="auto"/>
              <w:jc w:val="left"/>
            </w:pPr>
            <w:r>
              <w:rPr>
                <w:sz w:val="28"/>
                <w:szCs w:val="28"/>
              </w:rPr>
              <w:t>Виды ЧС техногенного характера и их медико-социальная оценка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35155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351558" w:rsidRPr="00064BF7" w:rsidRDefault="00351558" w:rsidP="0093589E">
            <w:pPr>
              <w:pStyle w:val="Style3"/>
              <w:widowControl/>
              <w:numPr>
                <w:ilvl w:val="0"/>
                <w:numId w:val="10"/>
              </w:numPr>
              <w:tabs>
                <w:tab w:val="left" w:pos="350"/>
                <w:tab w:val="left" w:pos="1200"/>
              </w:tabs>
              <w:spacing w:line="360" w:lineRule="auto"/>
              <w:jc w:val="left"/>
              <w:rPr>
                <w:rStyle w:val="FontStyle12"/>
              </w:rPr>
            </w:pPr>
            <w:r>
              <w:rPr>
                <w:sz w:val="28"/>
                <w:szCs w:val="28"/>
              </w:rPr>
              <w:t>Единая государственная система предупреждения и ликвидации чрезвычайных ситуаций (РСЧС): предназначение, цель, задачи, структура.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/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</w:t>
            </w:r>
            <w:r w:rsidR="005E3855" w:rsidRPr="0093589E">
              <w:rPr>
                <w:b/>
                <w:sz w:val="28"/>
                <w:szCs w:val="28"/>
              </w:rPr>
              <w:t>1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351558" w:rsidP="0093589E">
            <w:pPr>
              <w:pStyle w:val="Style3"/>
              <w:widowControl/>
              <w:numPr>
                <w:ilvl w:val="0"/>
                <w:numId w:val="11"/>
              </w:numPr>
              <w:tabs>
                <w:tab w:val="clear" w:pos="1116"/>
                <w:tab w:val="left" w:pos="350"/>
                <w:tab w:val="left" w:pos="732"/>
                <w:tab w:val="left" w:pos="1692"/>
              </w:tabs>
              <w:spacing w:line="360" w:lineRule="auto"/>
              <w:ind w:left="732" w:firstLine="600"/>
            </w:pPr>
            <w:r>
              <w:rPr>
                <w:sz w:val="28"/>
                <w:szCs w:val="28"/>
              </w:rPr>
              <w:t>Виды транспортных катастроф и их социальные аспекты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35155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351558" w:rsidRDefault="00351558" w:rsidP="0093589E">
            <w:pPr>
              <w:pStyle w:val="Style3"/>
              <w:widowControl/>
              <w:numPr>
                <w:ilvl w:val="0"/>
                <w:numId w:val="11"/>
              </w:numPr>
              <w:tabs>
                <w:tab w:val="clear" w:pos="1116"/>
                <w:tab w:val="left" w:pos="350"/>
                <w:tab w:val="left" w:pos="732"/>
                <w:tab w:val="left" w:pos="1692"/>
              </w:tabs>
              <w:spacing w:line="360" w:lineRule="auto"/>
              <w:ind w:left="732" w:firstLine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Дегазация, дезактивация, дезинфекция, их сущность и организация проведения.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>
      <w:pPr>
        <w:jc w:val="center"/>
        <w:rPr>
          <w:sz w:val="28"/>
          <w:szCs w:val="28"/>
        </w:rPr>
      </w:pPr>
    </w:p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</w:t>
            </w:r>
            <w:r w:rsidR="005E3855" w:rsidRPr="0093589E">
              <w:rPr>
                <w:b/>
                <w:sz w:val="28"/>
                <w:szCs w:val="28"/>
              </w:rPr>
              <w:t>2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8D209C" w:rsidP="0093589E">
            <w:pPr>
              <w:pStyle w:val="Style3"/>
              <w:widowControl/>
              <w:numPr>
                <w:ilvl w:val="0"/>
                <w:numId w:val="12"/>
              </w:numPr>
              <w:tabs>
                <w:tab w:val="left" w:pos="350"/>
                <w:tab w:val="left" w:pos="1200"/>
              </w:tabs>
              <w:spacing w:line="360" w:lineRule="auto"/>
            </w:pPr>
            <w:r>
              <w:rPr>
                <w:sz w:val="28"/>
                <w:szCs w:val="28"/>
              </w:rPr>
              <w:t>Социальные аспекты радиационных катастроф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8D209C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D209C" w:rsidRDefault="008D209C" w:rsidP="0093589E">
            <w:pPr>
              <w:pStyle w:val="Style3"/>
              <w:widowControl/>
              <w:numPr>
                <w:ilvl w:val="0"/>
                <w:numId w:val="12"/>
              </w:numPr>
              <w:tabs>
                <w:tab w:val="left" w:pos="350"/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мобилизации мобилизационной подготовке экономики и населения страны, и её принципы.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5E3855">
            <w:pPr>
              <w:rPr>
                <w:sz w:val="28"/>
                <w:szCs w:val="28"/>
              </w:rPr>
            </w:pPr>
          </w:p>
        </w:tc>
      </w:tr>
    </w:tbl>
    <w:p w:rsidR="006B1718" w:rsidRDefault="006B1718" w:rsidP="006B1718"/>
    <w:p w:rsidR="005504BA" w:rsidRDefault="005504BA" w:rsidP="006B1718"/>
    <w:p w:rsidR="005504BA" w:rsidRDefault="005504BA" w:rsidP="006B1718"/>
    <w:p w:rsidR="005504BA" w:rsidRDefault="005504BA" w:rsidP="006B1718"/>
    <w:p w:rsidR="005504BA" w:rsidRDefault="005504BA" w:rsidP="006B1718"/>
    <w:p w:rsidR="005504BA" w:rsidRDefault="005504BA" w:rsidP="006B1718"/>
    <w:p w:rsidR="005504BA" w:rsidRDefault="005504BA" w:rsidP="006B1718"/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</w:t>
            </w:r>
            <w:r w:rsidR="005E3855" w:rsidRPr="0093589E">
              <w:rPr>
                <w:b/>
                <w:sz w:val="28"/>
                <w:szCs w:val="28"/>
              </w:rPr>
              <w:t>3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FA10D7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FA10D7" w:rsidRPr="00A72360" w:rsidRDefault="00FA10D7" w:rsidP="00FA10D7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350"/>
                <w:tab w:val="left" w:pos="1200"/>
              </w:tabs>
              <w:spacing w:line="360" w:lineRule="auto"/>
            </w:pPr>
            <w:r>
              <w:rPr>
                <w:sz w:val="28"/>
                <w:szCs w:val="28"/>
              </w:rPr>
              <w:t>Виды индивидуальных средств защиты населения, их физиолого-гигиеническая оценка</w:t>
            </w:r>
            <w:r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FA10D7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FA10D7" w:rsidRDefault="00FA10D7" w:rsidP="00FA10D7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350"/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Режимы функционирования Единой государственной системы предупреждения и ликвидации чрезвычайных ситуаций (РСЧС), виды и сущность выполняемых в них мероприятий.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>
      <w:pPr>
        <w:jc w:val="center"/>
        <w:rPr>
          <w:sz w:val="28"/>
          <w:szCs w:val="28"/>
        </w:rPr>
      </w:pPr>
    </w:p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</w:t>
            </w:r>
            <w:r w:rsidR="005E3855" w:rsidRPr="0093589E">
              <w:rPr>
                <w:b/>
                <w:sz w:val="28"/>
                <w:szCs w:val="28"/>
              </w:rPr>
              <w:t>4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892F85" w:rsidP="0093589E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50"/>
                <w:tab w:val="left" w:pos="1200"/>
              </w:tabs>
              <w:spacing w:line="360" w:lineRule="auto"/>
            </w:pPr>
            <w:r>
              <w:rPr>
                <w:sz w:val="28"/>
                <w:szCs w:val="28"/>
              </w:rPr>
              <w:t>Характеристика пожаровзрывоопасных ЧС, их социальная оценка и меры профилактики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892F85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92F85" w:rsidRPr="00064BF7" w:rsidRDefault="00892F85" w:rsidP="0093589E">
            <w:pPr>
              <w:pStyle w:val="Style3"/>
              <w:widowControl/>
              <w:numPr>
                <w:ilvl w:val="0"/>
                <w:numId w:val="14"/>
              </w:numPr>
              <w:tabs>
                <w:tab w:val="left" w:pos="350"/>
                <w:tab w:val="left" w:pos="1200"/>
              </w:tabs>
              <w:spacing w:line="360" w:lineRule="auto"/>
              <w:rPr>
                <w:rStyle w:val="FontStyle12"/>
              </w:rPr>
            </w:pPr>
            <w:r>
              <w:rPr>
                <w:sz w:val="28"/>
                <w:szCs w:val="28"/>
              </w:rPr>
              <w:t>Роспотребнадзор и подсистема санитарно-эпидемиологического надзора им создаваемая как составная часть РСЧС: предназначение, задачи, формирования для работы в очагах ЧС.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/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</w:t>
            </w:r>
            <w:r w:rsidR="005E3855" w:rsidRPr="0093589E">
              <w:rPr>
                <w:b/>
                <w:sz w:val="28"/>
                <w:szCs w:val="28"/>
              </w:rPr>
              <w:t>5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892F85" w:rsidP="0093589E">
            <w:pPr>
              <w:pStyle w:val="Style3"/>
              <w:widowControl/>
              <w:numPr>
                <w:ilvl w:val="0"/>
                <w:numId w:val="15"/>
              </w:numPr>
              <w:tabs>
                <w:tab w:val="left" w:pos="350"/>
                <w:tab w:val="left" w:pos="1200"/>
              </w:tabs>
              <w:spacing w:line="360" w:lineRule="auto"/>
            </w:pPr>
            <w:r>
              <w:rPr>
                <w:sz w:val="28"/>
                <w:szCs w:val="28"/>
              </w:rPr>
              <w:t>Понятие о наводнениях и их социальная оценка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892F85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92F85" w:rsidRDefault="00F365B6" w:rsidP="0093589E">
            <w:pPr>
              <w:pStyle w:val="Style3"/>
              <w:widowControl/>
              <w:numPr>
                <w:ilvl w:val="0"/>
                <w:numId w:val="15"/>
              </w:numPr>
              <w:tabs>
                <w:tab w:val="left" w:pos="350"/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элементы мобилизации и мобилизационной подготовки и её нормативное регулирование.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</w:t>
            </w:r>
            <w:r w:rsidR="005E3855" w:rsidRPr="0093589E">
              <w:rPr>
                <w:b/>
                <w:sz w:val="28"/>
                <w:szCs w:val="28"/>
              </w:rPr>
              <w:t>6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F365B6" w:rsidP="0093589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350"/>
                <w:tab w:val="left" w:pos="1200"/>
              </w:tabs>
              <w:spacing w:line="360" w:lineRule="auto"/>
              <w:jc w:val="left"/>
            </w:pPr>
            <w:r>
              <w:rPr>
                <w:sz w:val="28"/>
                <w:szCs w:val="28"/>
              </w:rPr>
              <w:t>Виды вспышечной инфекционной заболеваемости и особо-опасных инфекций, их</w:t>
            </w:r>
            <w:r w:rsidRPr="00022C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социальные аспекты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F365B6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F365B6" w:rsidRDefault="00F365B6" w:rsidP="0093589E">
            <w:pPr>
              <w:pStyle w:val="Style3"/>
              <w:widowControl/>
              <w:numPr>
                <w:ilvl w:val="0"/>
                <w:numId w:val="16"/>
              </w:numPr>
              <w:tabs>
                <w:tab w:val="left" w:pos="350"/>
                <w:tab w:val="left" w:pos="1200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оборона, как общегосударственная система защиты экономики и населения в военное время, её составные элементы.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93589E"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</w:p>
        </w:tc>
      </w:tr>
    </w:tbl>
    <w:p w:rsidR="006B1718" w:rsidRDefault="006B1718" w:rsidP="006B1718"/>
    <w:tbl>
      <w:tblPr>
        <w:tblW w:w="10920" w:type="dxa"/>
        <w:tblInd w:w="-492" w:type="dxa"/>
        <w:tblLook w:val="01E0" w:firstRow="1" w:lastRow="1" w:firstColumn="1" w:lastColumn="1" w:noHBand="0" w:noVBand="0"/>
      </w:tblPr>
      <w:tblGrid>
        <w:gridCol w:w="5061"/>
        <w:gridCol w:w="5859"/>
      </w:tblGrid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841AB3" w:rsidRPr="0093589E" w:rsidRDefault="00841AB3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 xml:space="preserve">Факультет социальной работы </w:t>
            </w:r>
            <w:r w:rsidR="002F03C1">
              <w:rPr>
                <w:b/>
                <w:sz w:val="28"/>
                <w:szCs w:val="28"/>
              </w:rPr>
              <w:t>(</w:t>
            </w:r>
            <w:r w:rsidR="004D09AD">
              <w:rPr>
                <w:b/>
                <w:sz w:val="28"/>
                <w:szCs w:val="28"/>
              </w:rPr>
              <w:t>очное</w:t>
            </w:r>
            <w:r w:rsidR="002F03C1">
              <w:rPr>
                <w:b/>
                <w:sz w:val="28"/>
                <w:szCs w:val="28"/>
              </w:rPr>
              <w:t xml:space="preserve"> отделение) </w:t>
            </w:r>
            <w:r w:rsidRPr="0093589E">
              <w:rPr>
                <w:b/>
                <w:sz w:val="28"/>
                <w:szCs w:val="28"/>
              </w:rPr>
              <w:t>СГМУ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93589E" w:rsidRDefault="006B1718" w:rsidP="0093589E">
            <w:pPr>
              <w:jc w:val="center"/>
              <w:rPr>
                <w:b/>
                <w:sz w:val="28"/>
                <w:szCs w:val="28"/>
              </w:rPr>
            </w:pPr>
            <w:r w:rsidRPr="0093589E">
              <w:rPr>
                <w:b/>
                <w:sz w:val="28"/>
                <w:szCs w:val="28"/>
              </w:rPr>
              <w:t>Билет № 1</w:t>
            </w:r>
            <w:r w:rsidR="005E3855" w:rsidRPr="0093589E">
              <w:rPr>
                <w:b/>
                <w:sz w:val="28"/>
                <w:szCs w:val="28"/>
              </w:rPr>
              <w:t>7</w:t>
            </w:r>
          </w:p>
          <w:p w:rsidR="006B1718" w:rsidRPr="0093589E" w:rsidRDefault="006B1718" w:rsidP="00B067B2">
            <w:pPr>
              <w:rPr>
                <w:b/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6B1718" w:rsidRPr="00A72360" w:rsidRDefault="00F365B6" w:rsidP="0093589E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350"/>
                <w:tab w:val="left" w:pos="1200"/>
              </w:tabs>
              <w:spacing w:line="360" w:lineRule="auto"/>
            </w:pPr>
            <w:r>
              <w:rPr>
                <w:sz w:val="28"/>
                <w:szCs w:val="28"/>
              </w:rPr>
              <w:t>Принципы и способы защиты населения в чрезвычайных ситуациях, ее правовое регулирование</w:t>
            </w:r>
            <w:r w:rsidR="006B1718" w:rsidRPr="0093589E">
              <w:rPr>
                <w:rStyle w:val="FontStyle12"/>
                <w:sz w:val="24"/>
                <w:szCs w:val="24"/>
              </w:rPr>
              <w:t>.</w:t>
            </w:r>
          </w:p>
        </w:tc>
      </w:tr>
      <w:tr w:rsidR="00F365B6" w:rsidRPr="0093589E" w:rsidTr="0093589E">
        <w:tc>
          <w:tcPr>
            <w:tcW w:w="10920" w:type="dxa"/>
            <w:gridSpan w:val="2"/>
            <w:shd w:val="clear" w:color="auto" w:fill="auto"/>
            <w:vAlign w:val="center"/>
          </w:tcPr>
          <w:p w:rsidR="00F365B6" w:rsidRDefault="00F365B6" w:rsidP="0093589E">
            <w:pPr>
              <w:pStyle w:val="Style3"/>
              <w:widowControl/>
              <w:numPr>
                <w:ilvl w:val="0"/>
                <w:numId w:val="17"/>
              </w:numPr>
              <w:tabs>
                <w:tab w:val="left" w:pos="350"/>
                <w:tab w:val="left" w:pos="12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обеспечения химической безопасности на объектах социальной сферы.</w:t>
            </w:r>
          </w:p>
        </w:tc>
      </w:tr>
      <w:tr w:rsidR="00BB49CF" w:rsidRPr="0093589E" w:rsidTr="0093589E">
        <w:tc>
          <w:tcPr>
            <w:tcW w:w="5061" w:type="dxa"/>
            <w:shd w:val="clear" w:color="auto" w:fill="auto"/>
            <w:vAlign w:val="center"/>
          </w:tcPr>
          <w:p w:rsidR="00BB49CF" w:rsidRPr="0093589E" w:rsidRDefault="00BB49CF" w:rsidP="0093589E">
            <w:pPr>
              <w:ind w:firstLine="732"/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auto"/>
            <w:vAlign w:val="bottom"/>
          </w:tcPr>
          <w:p w:rsidR="00BB49CF" w:rsidRPr="0093589E" w:rsidRDefault="00BB49CF" w:rsidP="0093589E">
            <w:pPr>
              <w:jc w:val="right"/>
              <w:rPr>
                <w:sz w:val="28"/>
                <w:szCs w:val="28"/>
              </w:rPr>
            </w:pPr>
          </w:p>
        </w:tc>
      </w:tr>
      <w:tr w:rsidR="006B1718" w:rsidRPr="0093589E" w:rsidTr="0093589E">
        <w:tc>
          <w:tcPr>
            <w:tcW w:w="5061" w:type="dxa"/>
            <w:shd w:val="clear" w:color="auto" w:fill="auto"/>
            <w:vAlign w:val="center"/>
          </w:tcPr>
          <w:p w:rsidR="006B1718" w:rsidRPr="0093589E" w:rsidRDefault="006B1718" w:rsidP="0093589E">
            <w:pPr>
              <w:ind w:firstLine="732"/>
              <w:jc w:val="both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Зав. кафедрой МПЗ и МК СГМУ</w:t>
            </w:r>
          </w:p>
          <w:p w:rsidR="006B1718" w:rsidRPr="0093589E" w:rsidRDefault="006B1718" w:rsidP="0093589E">
            <w:pPr>
              <w:ind w:firstLine="732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д.м.н., доцент</w:t>
            </w:r>
          </w:p>
        </w:tc>
        <w:tc>
          <w:tcPr>
            <w:tcW w:w="5859" w:type="dxa"/>
            <w:shd w:val="clear" w:color="auto" w:fill="auto"/>
            <w:vAlign w:val="bottom"/>
          </w:tcPr>
          <w:p w:rsidR="006B1718" w:rsidRPr="0093589E" w:rsidRDefault="006B1718" w:rsidP="0093589E">
            <w:pPr>
              <w:jc w:val="right"/>
              <w:rPr>
                <w:sz w:val="28"/>
                <w:szCs w:val="28"/>
              </w:rPr>
            </w:pPr>
            <w:r w:rsidRPr="0093589E">
              <w:rPr>
                <w:sz w:val="28"/>
                <w:szCs w:val="28"/>
              </w:rPr>
              <w:t>Ю.Е. Барачевский</w:t>
            </w:r>
          </w:p>
        </w:tc>
      </w:tr>
      <w:tr w:rsidR="006B1718" w:rsidRPr="0093589E" w:rsidTr="008740FE">
        <w:trPr>
          <w:trHeight w:val="578"/>
        </w:trPr>
        <w:tc>
          <w:tcPr>
            <w:tcW w:w="5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9358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718" w:rsidRPr="0093589E" w:rsidRDefault="006B1718" w:rsidP="008740FE">
            <w:pPr>
              <w:rPr>
                <w:sz w:val="28"/>
                <w:szCs w:val="28"/>
              </w:rPr>
            </w:pPr>
          </w:p>
        </w:tc>
      </w:tr>
    </w:tbl>
    <w:p w:rsidR="006B1718" w:rsidRDefault="006B1718" w:rsidP="006B1718">
      <w:pPr>
        <w:jc w:val="center"/>
        <w:rPr>
          <w:sz w:val="28"/>
          <w:szCs w:val="28"/>
        </w:rPr>
      </w:pPr>
    </w:p>
    <w:p w:rsidR="006B1718" w:rsidRDefault="006B1718" w:rsidP="008740FE">
      <w:bookmarkStart w:id="0" w:name="_GoBack"/>
      <w:bookmarkEnd w:id="0"/>
    </w:p>
    <w:sectPr w:rsidR="006B1718" w:rsidSect="001C0C7A">
      <w:pgSz w:w="11906" w:h="16838"/>
      <w:pgMar w:top="360" w:right="8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998"/>
    <w:multiLevelType w:val="hybridMultilevel"/>
    <w:tmpl w:val="354AE3B0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6F31"/>
    <w:multiLevelType w:val="hybridMultilevel"/>
    <w:tmpl w:val="DFB23680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75305"/>
    <w:multiLevelType w:val="hybridMultilevel"/>
    <w:tmpl w:val="37984098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B5659"/>
    <w:multiLevelType w:val="hybridMultilevel"/>
    <w:tmpl w:val="A78409B0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C1170"/>
    <w:multiLevelType w:val="hybridMultilevel"/>
    <w:tmpl w:val="4C1E6F22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86B06"/>
    <w:multiLevelType w:val="hybridMultilevel"/>
    <w:tmpl w:val="34B2019E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96A9B"/>
    <w:multiLevelType w:val="hybridMultilevel"/>
    <w:tmpl w:val="31560586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A2EF9"/>
    <w:multiLevelType w:val="hybridMultilevel"/>
    <w:tmpl w:val="7502457C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03D57"/>
    <w:multiLevelType w:val="hybridMultilevel"/>
    <w:tmpl w:val="FF90E3D2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2644"/>
    <w:multiLevelType w:val="hybridMultilevel"/>
    <w:tmpl w:val="62FA9F76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35EAC"/>
    <w:multiLevelType w:val="hybridMultilevel"/>
    <w:tmpl w:val="8D0444C4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3022C1"/>
    <w:multiLevelType w:val="hybridMultilevel"/>
    <w:tmpl w:val="F5FED6EE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6079A"/>
    <w:multiLevelType w:val="hybridMultilevel"/>
    <w:tmpl w:val="B942CB58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C304D"/>
    <w:multiLevelType w:val="hybridMultilevel"/>
    <w:tmpl w:val="87F2BA18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A3F58"/>
    <w:multiLevelType w:val="hybridMultilevel"/>
    <w:tmpl w:val="860E5B8C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EC17F3"/>
    <w:multiLevelType w:val="hybridMultilevel"/>
    <w:tmpl w:val="FEFE0356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F30D5D"/>
    <w:multiLevelType w:val="hybridMultilevel"/>
    <w:tmpl w:val="9EA243BE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3D58FD"/>
    <w:multiLevelType w:val="hybridMultilevel"/>
    <w:tmpl w:val="5806682A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6F1ECF"/>
    <w:multiLevelType w:val="hybridMultilevel"/>
    <w:tmpl w:val="56A09EA6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2F6E8F"/>
    <w:multiLevelType w:val="hybridMultilevel"/>
    <w:tmpl w:val="88548BFC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2607F"/>
    <w:multiLevelType w:val="hybridMultilevel"/>
    <w:tmpl w:val="5792D062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477FC"/>
    <w:multiLevelType w:val="hybridMultilevel"/>
    <w:tmpl w:val="85E8ACA8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A4BFD"/>
    <w:multiLevelType w:val="hybridMultilevel"/>
    <w:tmpl w:val="D6725864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56B10"/>
    <w:multiLevelType w:val="hybridMultilevel"/>
    <w:tmpl w:val="3A624DF0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404"/>
    <w:multiLevelType w:val="hybridMultilevel"/>
    <w:tmpl w:val="289C3608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C6D68"/>
    <w:multiLevelType w:val="hybridMultilevel"/>
    <w:tmpl w:val="EF7E72E4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F004B"/>
    <w:multiLevelType w:val="hybridMultilevel"/>
    <w:tmpl w:val="D338B780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F67937"/>
    <w:multiLevelType w:val="hybridMultilevel"/>
    <w:tmpl w:val="22A8FAB2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D5298"/>
    <w:multiLevelType w:val="hybridMultilevel"/>
    <w:tmpl w:val="A40E27D4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793DD0"/>
    <w:multiLevelType w:val="hybridMultilevel"/>
    <w:tmpl w:val="29DEAAB4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B25FBA"/>
    <w:multiLevelType w:val="hybridMultilevel"/>
    <w:tmpl w:val="3DA66A54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D7003D"/>
    <w:multiLevelType w:val="hybridMultilevel"/>
    <w:tmpl w:val="BCCC50F6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150C47"/>
    <w:multiLevelType w:val="hybridMultilevel"/>
    <w:tmpl w:val="5EAA2A84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13A1C"/>
    <w:multiLevelType w:val="hybridMultilevel"/>
    <w:tmpl w:val="FE8E13C4"/>
    <w:lvl w:ilvl="0" w:tplc="22301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5B52504"/>
    <w:multiLevelType w:val="hybridMultilevel"/>
    <w:tmpl w:val="75105F38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1829E5"/>
    <w:multiLevelType w:val="hybridMultilevel"/>
    <w:tmpl w:val="F9F4B558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85949"/>
    <w:multiLevelType w:val="hybridMultilevel"/>
    <w:tmpl w:val="18DCEDE0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B5FFD"/>
    <w:multiLevelType w:val="hybridMultilevel"/>
    <w:tmpl w:val="8ED60FD4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533419"/>
    <w:multiLevelType w:val="hybridMultilevel"/>
    <w:tmpl w:val="B4F0FA02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A54EE0"/>
    <w:multiLevelType w:val="hybridMultilevel"/>
    <w:tmpl w:val="6B900A78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A533B"/>
    <w:multiLevelType w:val="hybridMultilevel"/>
    <w:tmpl w:val="AF8E8BEC"/>
    <w:lvl w:ilvl="0" w:tplc="1AA0C5BE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0"/>
  </w:num>
  <w:num w:numId="2">
    <w:abstractNumId w:val="13"/>
  </w:num>
  <w:num w:numId="3">
    <w:abstractNumId w:val="35"/>
  </w:num>
  <w:num w:numId="4">
    <w:abstractNumId w:val="18"/>
  </w:num>
  <w:num w:numId="5">
    <w:abstractNumId w:val="34"/>
  </w:num>
  <w:num w:numId="6">
    <w:abstractNumId w:val="24"/>
  </w:num>
  <w:num w:numId="7">
    <w:abstractNumId w:val="12"/>
  </w:num>
  <w:num w:numId="8">
    <w:abstractNumId w:val="27"/>
  </w:num>
  <w:num w:numId="9">
    <w:abstractNumId w:val="3"/>
  </w:num>
  <w:num w:numId="10">
    <w:abstractNumId w:val="28"/>
  </w:num>
  <w:num w:numId="11">
    <w:abstractNumId w:val="10"/>
  </w:num>
  <w:num w:numId="12">
    <w:abstractNumId w:val="26"/>
  </w:num>
  <w:num w:numId="13">
    <w:abstractNumId w:val="4"/>
  </w:num>
  <w:num w:numId="14">
    <w:abstractNumId w:val="32"/>
  </w:num>
  <w:num w:numId="15">
    <w:abstractNumId w:val="16"/>
  </w:num>
  <w:num w:numId="16">
    <w:abstractNumId w:val="9"/>
  </w:num>
  <w:num w:numId="17">
    <w:abstractNumId w:val="38"/>
  </w:num>
  <w:num w:numId="18">
    <w:abstractNumId w:val="14"/>
  </w:num>
  <w:num w:numId="19">
    <w:abstractNumId w:val="20"/>
  </w:num>
  <w:num w:numId="20">
    <w:abstractNumId w:val="39"/>
  </w:num>
  <w:num w:numId="21">
    <w:abstractNumId w:val="37"/>
  </w:num>
  <w:num w:numId="22">
    <w:abstractNumId w:val="30"/>
  </w:num>
  <w:num w:numId="23">
    <w:abstractNumId w:val="31"/>
  </w:num>
  <w:num w:numId="24">
    <w:abstractNumId w:val="17"/>
  </w:num>
  <w:num w:numId="25">
    <w:abstractNumId w:val="22"/>
  </w:num>
  <w:num w:numId="26">
    <w:abstractNumId w:val="19"/>
  </w:num>
  <w:num w:numId="27">
    <w:abstractNumId w:val="36"/>
  </w:num>
  <w:num w:numId="28">
    <w:abstractNumId w:val="2"/>
  </w:num>
  <w:num w:numId="29">
    <w:abstractNumId w:val="21"/>
  </w:num>
  <w:num w:numId="30">
    <w:abstractNumId w:val="0"/>
  </w:num>
  <w:num w:numId="31">
    <w:abstractNumId w:val="25"/>
  </w:num>
  <w:num w:numId="32">
    <w:abstractNumId w:val="5"/>
  </w:num>
  <w:num w:numId="33">
    <w:abstractNumId w:val="11"/>
  </w:num>
  <w:num w:numId="34">
    <w:abstractNumId w:val="1"/>
  </w:num>
  <w:num w:numId="35">
    <w:abstractNumId w:val="8"/>
  </w:num>
  <w:num w:numId="36">
    <w:abstractNumId w:val="23"/>
  </w:num>
  <w:num w:numId="37">
    <w:abstractNumId w:val="15"/>
  </w:num>
  <w:num w:numId="38">
    <w:abstractNumId w:val="29"/>
  </w:num>
  <w:num w:numId="39">
    <w:abstractNumId w:val="7"/>
  </w:num>
  <w:num w:numId="40">
    <w:abstractNumId w:val="6"/>
  </w:num>
  <w:num w:numId="41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1C"/>
    <w:rsid w:val="00025C93"/>
    <w:rsid w:val="0004224E"/>
    <w:rsid w:val="000454C3"/>
    <w:rsid w:val="00084E3F"/>
    <w:rsid w:val="000A2817"/>
    <w:rsid w:val="0016492F"/>
    <w:rsid w:val="001C0C7A"/>
    <w:rsid w:val="001C5978"/>
    <w:rsid w:val="00263C1B"/>
    <w:rsid w:val="0026734C"/>
    <w:rsid w:val="002F03C1"/>
    <w:rsid w:val="0031330E"/>
    <w:rsid w:val="00322A20"/>
    <w:rsid w:val="00351558"/>
    <w:rsid w:val="00365227"/>
    <w:rsid w:val="00366182"/>
    <w:rsid w:val="003810E7"/>
    <w:rsid w:val="003943EE"/>
    <w:rsid w:val="003C68D7"/>
    <w:rsid w:val="003F103D"/>
    <w:rsid w:val="0040678D"/>
    <w:rsid w:val="0042711F"/>
    <w:rsid w:val="0049033C"/>
    <w:rsid w:val="004D09AD"/>
    <w:rsid w:val="00507710"/>
    <w:rsid w:val="005504BA"/>
    <w:rsid w:val="005C67B3"/>
    <w:rsid w:val="005D19F3"/>
    <w:rsid w:val="005E3855"/>
    <w:rsid w:val="006A33C2"/>
    <w:rsid w:val="006B1718"/>
    <w:rsid w:val="007B49B5"/>
    <w:rsid w:val="007C0F66"/>
    <w:rsid w:val="007F3D68"/>
    <w:rsid w:val="00841AB3"/>
    <w:rsid w:val="008523AD"/>
    <w:rsid w:val="008544F4"/>
    <w:rsid w:val="008641AC"/>
    <w:rsid w:val="008740FE"/>
    <w:rsid w:val="00892F85"/>
    <w:rsid w:val="008B6587"/>
    <w:rsid w:val="008D209C"/>
    <w:rsid w:val="00900DC0"/>
    <w:rsid w:val="0093589E"/>
    <w:rsid w:val="0096730B"/>
    <w:rsid w:val="00984515"/>
    <w:rsid w:val="009E595B"/>
    <w:rsid w:val="009E7830"/>
    <w:rsid w:val="00A72360"/>
    <w:rsid w:val="00AD4AB8"/>
    <w:rsid w:val="00B067B2"/>
    <w:rsid w:val="00B223F3"/>
    <w:rsid w:val="00B94FC9"/>
    <w:rsid w:val="00BB49CF"/>
    <w:rsid w:val="00BD2E1C"/>
    <w:rsid w:val="00C22FD1"/>
    <w:rsid w:val="00C5390A"/>
    <w:rsid w:val="00C57B48"/>
    <w:rsid w:val="00C906C6"/>
    <w:rsid w:val="00CB338B"/>
    <w:rsid w:val="00CB4553"/>
    <w:rsid w:val="00D040ED"/>
    <w:rsid w:val="00D758B0"/>
    <w:rsid w:val="00DC1A8C"/>
    <w:rsid w:val="00DE691F"/>
    <w:rsid w:val="00E02542"/>
    <w:rsid w:val="00E77588"/>
    <w:rsid w:val="00EB7D54"/>
    <w:rsid w:val="00EE01F6"/>
    <w:rsid w:val="00F01D56"/>
    <w:rsid w:val="00F23274"/>
    <w:rsid w:val="00F365B6"/>
    <w:rsid w:val="00F37F80"/>
    <w:rsid w:val="00FA10D7"/>
    <w:rsid w:val="00FB6EFF"/>
    <w:rsid w:val="00FC2D0A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235466-A45A-4507-BC29-EA242A1E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5">
    <w:name w:val="Style5"/>
    <w:basedOn w:val="a"/>
    <w:rsid w:val="0096730B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12">
    <w:name w:val="Font Style12"/>
    <w:rsid w:val="0096730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A33C2"/>
    <w:pPr>
      <w:widowControl w:val="0"/>
      <w:autoSpaceDE w:val="0"/>
      <w:autoSpaceDN w:val="0"/>
      <w:adjustRightInd w:val="0"/>
      <w:spacing w:line="322" w:lineRule="exact"/>
      <w:ind w:hanging="348"/>
      <w:jc w:val="both"/>
    </w:pPr>
  </w:style>
  <w:style w:type="paragraph" w:customStyle="1" w:styleId="Style4">
    <w:name w:val="Style4"/>
    <w:basedOn w:val="a"/>
    <w:rsid w:val="00900DC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9E595B"/>
    <w:pPr>
      <w:widowControl w:val="0"/>
      <w:autoSpaceDE w:val="0"/>
      <w:autoSpaceDN w:val="0"/>
      <w:adjustRightInd w:val="0"/>
      <w:spacing w:line="322" w:lineRule="exact"/>
      <w:ind w:hanging="360"/>
    </w:pPr>
  </w:style>
  <w:style w:type="table" w:styleId="a3">
    <w:name w:val="Table Grid"/>
    <w:basedOn w:val="a1"/>
    <w:rsid w:val="001C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</vt:lpstr>
    </vt:vector>
  </TitlesOfParts>
  <Company>NSMU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</dc:title>
  <dc:subject/>
  <dc:creator>barachevskyyue</dc:creator>
  <cp:keywords/>
  <dc:description/>
  <cp:lastModifiedBy>RVK</cp:lastModifiedBy>
  <cp:revision>2</cp:revision>
  <cp:lastPrinted>2014-04-21T11:30:00Z</cp:lastPrinted>
  <dcterms:created xsi:type="dcterms:W3CDTF">2017-01-20T08:15:00Z</dcterms:created>
  <dcterms:modified xsi:type="dcterms:W3CDTF">2017-01-20T08:15:00Z</dcterms:modified>
</cp:coreProperties>
</file>